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35D" w:rsidRPr="005A4806" w:rsidRDefault="0044435D">
      <w:pPr>
        <w:spacing w:after="0" w:line="259" w:lineRule="auto"/>
        <w:ind w:left="0" w:firstLine="0"/>
        <w:rPr>
          <w:i/>
          <w:sz w:val="48"/>
          <w:szCs w:val="48"/>
          <w:u w:val="single"/>
        </w:rPr>
      </w:pPr>
    </w:p>
    <w:p w:rsidR="005A4806" w:rsidRPr="005A4806" w:rsidRDefault="005A4806">
      <w:pPr>
        <w:spacing w:after="0" w:line="259" w:lineRule="auto"/>
        <w:ind w:left="0" w:firstLine="0"/>
        <w:rPr>
          <w:i/>
          <w:sz w:val="48"/>
          <w:szCs w:val="48"/>
          <w:u w:val="single"/>
        </w:rPr>
      </w:pPr>
      <w:r w:rsidRPr="005A4806">
        <w:rPr>
          <w:b/>
          <w:i/>
          <w:sz w:val="48"/>
          <w:szCs w:val="48"/>
          <w:u w:val="single"/>
        </w:rPr>
        <w:t>Ateliers d’aide à la parentalité</w:t>
      </w:r>
    </w:p>
    <w:p w:rsidR="005A4806" w:rsidRDefault="005A4806">
      <w:pPr>
        <w:spacing w:after="0" w:line="259" w:lineRule="auto"/>
        <w:ind w:left="0" w:firstLine="0"/>
      </w:pPr>
    </w:p>
    <w:p w:rsidR="005A4806" w:rsidRDefault="005A4806">
      <w:pPr>
        <w:spacing w:after="0" w:line="259" w:lineRule="auto"/>
        <w:ind w:left="0" w:firstLine="0"/>
      </w:pPr>
    </w:p>
    <w:p w:rsidR="005A4806" w:rsidRDefault="005A4806">
      <w:pPr>
        <w:spacing w:after="0" w:line="259" w:lineRule="auto"/>
        <w:ind w:left="0" w:firstLine="0"/>
      </w:pPr>
    </w:p>
    <w:p w:rsidR="0044435D" w:rsidRDefault="005A4806">
      <w:pPr>
        <w:pStyle w:val="Titre1"/>
        <w:ind w:left="-5" w:right="0"/>
      </w:pPr>
      <w:r>
        <w:t xml:space="preserve">Vos propositions d'interventions </w:t>
      </w:r>
      <w:r>
        <w:rPr>
          <w:u w:val="none"/>
        </w:rPr>
        <w:t xml:space="preserve"> </w:t>
      </w:r>
    </w:p>
    <w:p w:rsidR="0044435D" w:rsidRDefault="005A4806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4435D" w:rsidRDefault="005A4806">
      <w:pPr>
        <w:ind w:left="-5"/>
      </w:pPr>
      <w:r>
        <w:t xml:space="preserve">- Référent de cette action / contact : Laurie PINSARD </w:t>
      </w:r>
      <w:r>
        <w:rPr>
          <w:color w:val="0000FF"/>
          <w:u w:val="single" w:color="0000FF"/>
        </w:rPr>
        <w:t>lpinsard@cemea-paca.org</w:t>
      </w:r>
      <w:r>
        <w:t xml:space="preserve"> 04 91 54 25 36 </w:t>
      </w:r>
    </w:p>
    <w:p w:rsidR="0044435D" w:rsidRDefault="005A4806">
      <w:pPr>
        <w:spacing w:after="256" w:line="259" w:lineRule="auto"/>
        <w:ind w:left="0" w:firstLine="0"/>
      </w:pPr>
      <w:r>
        <w:t xml:space="preserve"> </w:t>
      </w:r>
    </w:p>
    <w:p w:rsidR="0044435D" w:rsidRDefault="005A4806">
      <w:pPr>
        <w:spacing w:after="299" w:line="259" w:lineRule="auto"/>
        <w:ind w:left="-5"/>
      </w:pPr>
      <w:r>
        <w:t>-Contenu de l’action :</w:t>
      </w:r>
      <w:r>
        <w:rPr>
          <w:b/>
        </w:rPr>
        <w:t xml:space="preserve"> Ateliers d’aide à la parentalité</w:t>
      </w:r>
      <w:r>
        <w:t xml:space="preserve"> </w:t>
      </w:r>
    </w:p>
    <w:p w:rsidR="0044435D" w:rsidRDefault="005A4806">
      <w:pPr>
        <w:spacing w:after="304"/>
        <w:ind w:left="-5"/>
      </w:pPr>
      <w:r>
        <w:t xml:space="preserve">A destination d’un groupe de parents d’élèves de collégiens entre 7 et 15 personnes volontaires </w:t>
      </w:r>
    </w:p>
    <w:p w:rsidR="0044435D" w:rsidRDefault="005A4806">
      <w:pPr>
        <w:spacing w:after="114"/>
        <w:ind w:left="-5"/>
      </w:pPr>
      <w:r>
        <w:t xml:space="preserve">Objectifs : </w:t>
      </w:r>
    </w:p>
    <w:p w:rsidR="0044435D" w:rsidRDefault="005A4806">
      <w:pPr>
        <w:numPr>
          <w:ilvl w:val="0"/>
          <w:numId w:val="1"/>
        </w:numPr>
        <w:ind w:hanging="360"/>
      </w:pPr>
      <w:r>
        <w:t xml:space="preserve">Offrir un espace confidentiel, non jugeant, identifié et ritualisé pour les familles afin de favoriser les rencontres et les échanges </w:t>
      </w:r>
    </w:p>
    <w:p w:rsidR="0044435D" w:rsidRDefault="005A4806">
      <w:pPr>
        <w:numPr>
          <w:ilvl w:val="0"/>
          <w:numId w:val="1"/>
        </w:numPr>
        <w:ind w:hanging="360"/>
      </w:pPr>
      <w:r>
        <w:t xml:space="preserve">Faciliter l’échange de compétences et l’entraide entre les parents  </w:t>
      </w:r>
    </w:p>
    <w:p w:rsidR="0044435D" w:rsidRDefault="005A4806">
      <w:pPr>
        <w:numPr>
          <w:ilvl w:val="0"/>
          <w:numId w:val="1"/>
        </w:numPr>
        <w:ind w:hanging="360"/>
      </w:pPr>
      <w:r>
        <w:t xml:space="preserve">Permettre aux familles d’investir un espace à l’intérieur de l’établissement pour en devenir usagers à part entière.  </w:t>
      </w:r>
    </w:p>
    <w:p w:rsidR="0044435D" w:rsidRDefault="005A4806">
      <w:pPr>
        <w:numPr>
          <w:ilvl w:val="0"/>
          <w:numId w:val="1"/>
        </w:numPr>
        <w:ind w:hanging="360"/>
      </w:pPr>
      <w:proofErr w:type="spellStart"/>
      <w:r>
        <w:t>Favoriserl’expression</w:t>
      </w:r>
      <w:proofErr w:type="spellEnd"/>
      <w:r>
        <w:t xml:space="preserve"> de chacun, l’écoute et encourager les échanges entre parents dans un cadre de confiance mutuelle. </w:t>
      </w:r>
    </w:p>
    <w:p w:rsidR="0044435D" w:rsidRDefault="005A4806">
      <w:pPr>
        <w:spacing w:after="0" w:line="259" w:lineRule="auto"/>
        <w:ind w:left="0" w:firstLine="0"/>
      </w:pPr>
      <w:r>
        <w:t xml:space="preserve"> </w:t>
      </w:r>
    </w:p>
    <w:p w:rsidR="0044435D" w:rsidRDefault="005A4806">
      <w:pPr>
        <w:ind w:left="-5"/>
      </w:pPr>
      <w:r>
        <w:t xml:space="preserve">Thèmes abordés :  </w:t>
      </w:r>
    </w:p>
    <w:p w:rsidR="0044435D" w:rsidRDefault="005A4806">
      <w:pPr>
        <w:numPr>
          <w:ilvl w:val="0"/>
          <w:numId w:val="2"/>
        </w:numPr>
        <w:ind w:hanging="115"/>
      </w:pPr>
      <w:r>
        <w:t xml:space="preserve">Organisation de la rentrée  </w:t>
      </w:r>
    </w:p>
    <w:p w:rsidR="0044435D" w:rsidRDefault="005A4806">
      <w:pPr>
        <w:numPr>
          <w:ilvl w:val="0"/>
          <w:numId w:val="2"/>
        </w:numPr>
        <w:ind w:hanging="115"/>
      </w:pPr>
      <w:r>
        <w:t xml:space="preserve">Les enfants et les écrans  </w:t>
      </w:r>
    </w:p>
    <w:p w:rsidR="0044435D" w:rsidRDefault="005A4806">
      <w:pPr>
        <w:numPr>
          <w:ilvl w:val="0"/>
          <w:numId w:val="2"/>
        </w:numPr>
        <w:ind w:hanging="115"/>
      </w:pPr>
      <w:r>
        <w:t xml:space="preserve">Les enfants et les troubles « </w:t>
      </w:r>
      <w:proofErr w:type="spellStart"/>
      <w:r>
        <w:t>dys</w:t>
      </w:r>
      <w:proofErr w:type="spellEnd"/>
      <w:r>
        <w:t xml:space="preserve"> » </w:t>
      </w:r>
    </w:p>
    <w:p w:rsidR="0044435D" w:rsidRDefault="005A4806">
      <w:pPr>
        <w:numPr>
          <w:ilvl w:val="0"/>
          <w:numId w:val="2"/>
        </w:numPr>
        <w:ind w:hanging="115"/>
      </w:pPr>
      <w:r>
        <w:t xml:space="preserve">Le rythme de vie des adolescents – l’alimentation </w:t>
      </w:r>
    </w:p>
    <w:p w:rsidR="0044435D" w:rsidRDefault="005A4806">
      <w:pPr>
        <w:numPr>
          <w:ilvl w:val="0"/>
          <w:numId w:val="2"/>
        </w:numPr>
        <w:ind w:hanging="115"/>
      </w:pPr>
      <w:r>
        <w:t xml:space="preserve">Les conflits avec les adolescents  </w:t>
      </w:r>
    </w:p>
    <w:p w:rsidR="0044435D" w:rsidRDefault="005A4806">
      <w:pPr>
        <w:numPr>
          <w:ilvl w:val="0"/>
          <w:numId w:val="2"/>
        </w:numPr>
        <w:ind w:hanging="115"/>
      </w:pPr>
      <w:r>
        <w:t xml:space="preserve">La lutte contre le harcèlement </w:t>
      </w:r>
    </w:p>
    <w:p w:rsidR="0044435D" w:rsidRDefault="005A4806">
      <w:pPr>
        <w:numPr>
          <w:ilvl w:val="0"/>
          <w:numId w:val="2"/>
        </w:numPr>
        <w:ind w:hanging="115"/>
      </w:pPr>
      <w:r>
        <w:t xml:space="preserve">L’éducation à la sexualité </w:t>
      </w:r>
    </w:p>
    <w:p w:rsidR="0044435D" w:rsidRDefault="005A4806">
      <w:pPr>
        <w:spacing w:after="0" w:line="259" w:lineRule="auto"/>
        <w:ind w:left="0" w:firstLine="0"/>
      </w:pPr>
      <w:r>
        <w:t xml:space="preserve"> </w:t>
      </w:r>
    </w:p>
    <w:p w:rsidR="0044435D" w:rsidRDefault="005A4806">
      <w:pPr>
        <w:ind w:left="-5" w:right="862"/>
      </w:pPr>
      <w:r>
        <w:t xml:space="preserve">Les méthodes varient et sont adaptées au thème abordé. La séance est ouverte par un accueil </w:t>
      </w:r>
      <w:proofErr w:type="gramStart"/>
      <w:r>
        <w:t>café,  biscuit</w:t>
      </w:r>
      <w:proofErr w:type="gramEnd"/>
      <w:r>
        <w:t xml:space="preserve">, pour instaurer une ambiance conviviale qui facilite la parole.  </w:t>
      </w:r>
    </w:p>
    <w:p w:rsidR="0044435D" w:rsidRDefault="005A4806">
      <w:pPr>
        <w:ind w:left="-5" w:right="617"/>
      </w:pPr>
      <w:r>
        <w:t xml:space="preserve">Un tour de table est fait pour que les personnes se présentent et puissent exprimer leurs attentes </w:t>
      </w:r>
      <w:proofErr w:type="gramStart"/>
      <w:r>
        <w:t>par  rapport</w:t>
      </w:r>
      <w:proofErr w:type="gramEnd"/>
      <w:r>
        <w:t xml:space="preserve"> à la séance.  </w:t>
      </w:r>
    </w:p>
    <w:p w:rsidR="0044435D" w:rsidRDefault="005A4806">
      <w:pPr>
        <w:ind w:left="-5" w:right="944"/>
      </w:pPr>
      <w:r>
        <w:t xml:space="preserve">Les méthodes utilisées ensuite sont basées sur la participation active. Il peut arriver que nous </w:t>
      </w:r>
      <w:proofErr w:type="gramStart"/>
      <w:r>
        <w:t>utilisions  des</w:t>
      </w:r>
      <w:proofErr w:type="gramEnd"/>
      <w:r>
        <w:t xml:space="preserve"> outils préservant l’anonymat tels que de petits papiers anonymes pour constituer un affichage.  Parfois des textes ou documents répertoriant des outils peuvent être proposés aux familles pour </w:t>
      </w:r>
      <w:proofErr w:type="gramStart"/>
      <w:r>
        <w:t>étayer  et</w:t>
      </w:r>
      <w:proofErr w:type="gramEnd"/>
      <w:r>
        <w:t xml:space="preserve"> faire suite aux échanges.  </w:t>
      </w:r>
    </w:p>
    <w:p w:rsidR="0044435D" w:rsidRDefault="005A4806">
      <w:pPr>
        <w:spacing w:after="274"/>
        <w:ind w:left="-5" w:right="1185"/>
      </w:pPr>
      <w:r>
        <w:t xml:space="preserve">L’animateur de séance est présent pour relancer les discussions, recentrer le sujet. Il peut être </w:t>
      </w:r>
      <w:proofErr w:type="gramStart"/>
      <w:r>
        <w:t>amené  à</w:t>
      </w:r>
      <w:proofErr w:type="gramEnd"/>
      <w:r>
        <w:t xml:space="preserve"> coanimer avec une personne spécialiste du sujet abordé pour que les familles puissent poser des  questions. Mais pour autant il ne s’agit jamais d’un apport théorique formel ou d’une conférence. </w:t>
      </w:r>
    </w:p>
    <w:p w:rsidR="0044435D" w:rsidRDefault="005A4806">
      <w:pPr>
        <w:spacing w:after="83"/>
        <w:ind w:left="-5"/>
      </w:pPr>
      <w:r>
        <w:t xml:space="preserve">-Durée : Le parcours proposé regroupe 3 à 4 ateliers par an de 2h. </w:t>
      </w:r>
    </w:p>
    <w:p w:rsidR="0044435D" w:rsidRDefault="005A4806">
      <w:pPr>
        <w:spacing w:after="0" w:line="259" w:lineRule="auto"/>
        <w:ind w:left="0" w:firstLine="0"/>
      </w:pPr>
      <w:r>
        <w:t xml:space="preserve"> </w:t>
      </w:r>
    </w:p>
    <w:p w:rsidR="0044435D" w:rsidRDefault="005A4806">
      <w:pPr>
        <w:spacing w:after="34" w:line="259" w:lineRule="auto"/>
        <w:ind w:left="0" w:firstLine="0"/>
      </w:pPr>
      <w:r>
        <w:t xml:space="preserve"> </w:t>
      </w:r>
    </w:p>
    <w:p w:rsidR="0044435D" w:rsidRDefault="005A4806">
      <w:pPr>
        <w:ind w:left="-5"/>
      </w:pPr>
      <w:r>
        <w:t xml:space="preserve">-Temps scolaire  </w:t>
      </w:r>
      <w:r w:rsidR="003B526D">
        <w:rPr>
          <w:rFonts w:ascii="Segoe UI Symbol" w:eastAsia="Segoe UI Symbol" w:hAnsi="Segoe UI Symbol" w:cs="Segoe UI Symbol"/>
        </w:rPr>
        <w:t>☐</w:t>
      </w:r>
      <w:r w:rsidR="003B526D">
        <w:t xml:space="preserve"> </w:t>
      </w:r>
      <w:r>
        <w:t xml:space="preserve">       Temps </w:t>
      </w:r>
      <w:proofErr w:type="spellStart"/>
      <w:r>
        <w:t>extra scolaire</w:t>
      </w:r>
      <w:proofErr w:type="spellEnd"/>
      <w:r>
        <w:t xml:space="preserve">    </w:t>
      </w:r>
      <w:r w:rsidR="003B526D">
        <w:rPr>
          <w:rFonts w:ascii="Segoe UI Symbol" w:eastAsia="Segoe UI Symbol" w:hAnsi="Segoe UI Symbol" w:cs="Segoe UI Symbol"/>
        </w:rPr>
        <w:t>☐</w:t>
      </w:r>
      <w:bookmarkStart w:id="0" w:name="_GoBack"/>
      <w:bookmarkEnd w:id="0"/>
    </w:p>
    <w:p w:rsidR="0044435D" w:rsidRDefault="005A4806">
      <w:pPr>
        <w:spacing w:after="256" w:line="259" w:lineRule="auto"/>
        <w:ind w:left="0" w:firstLine="0"/>
      </w:pPr>
      <w:r>
        <w:t xml:space="preserve"> </w:t>
      </w:r>
    </w:p>
    <w:p w:rsidR="0044435D" w:rsidRDefault="005A4806">
      <w:pPr>
        <w:spacing w:after="0" w:line="259" w:lineRule="auto"/>
        <w:ind w:left="0" w:firstLine="0"/>
      </w:pPr>
      <w:r>
        <w:lastRenderedPageBreak/>
        <w:t xml:space="preserve"> </w:t>
      </w:r>
    </w:p>
    <w:p w:rsidR="0044435D" w:rsidRDefault="005A4806">
      <w:pPr>
        <w:spacing w:after="270"/>
        <w:ind w:left="-5"/>
      </w:pPr>
      <w:r>
        <w:t xml:space="preserve">-Tarification : 200 euros par atelier de 2h. Plus frais de transport si hors 13. </w:t>
      </w:r>
    </w:p>
    <w:p w:rsidR="0044435D" w:rsidRDefault="005A4806">
      <w:pPr>
        <w:spacing w:after="79" w:line="259" w:lineRule="auto"/>
        <w:ind w:left="0" w:firstLine="0"/>
      </w:pPr>
      <w:r>
        <w:t xml:space="preserve"> </w:t>
      </w:r>
    </w:p>
    <w:p w:rsidR="0044435D" w:rsidRDefault="005A4806">
      <w:pPr>
        <w:ind w:left="-5"/>
      </w:pPr>
      <w:r>
        <w:t xml:space="preserve">2 formateurs des CEMEA encadreront les ateliers. 2 salles de travail seront nécessaires pour diviser occasionnellement le groupe en deux. </w:t>
      </w:r>
    </w:p>
    <w:sectPr w:rsidR="0044435D">
      <w:pgSz w:w="11900" w:h="16840"/>
      <w:pgMar w:top="607" w:right="709" w:bottom="109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24A1E"/>
    <w:multiLevelType w:val="hybridMultilevel"/>
    <w:tmpl w:val="51745C08"/>
    <w:lvl w:ilvl="0" w:tplc="0136B71A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2830F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634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4656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2C7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C85A0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4C7F2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6D03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1CC5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7F7206"/>
    <w:multiLevelType w:val="hybridMultilevel"/>
    <w:tmpl w:val="41B643A2"/>
    <w:lvl w:ilvl="0" w:tplc="2FA659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640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C433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EDD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0A6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21B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6651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A4C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A2B6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5D"/>
    <w:rsid w:val="003B526D"/>
    <w:rsid w:val="0044435D"/>
    <w:rsid w:val="005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C56B"/>
  <w15:docId w15:val="{A6FAC918-4296-4CF6-9948-56717F0F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righ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1983</Characters>
  <Application>Microsoft Office Word</Application>
  <DocSecurity>0</DocSecurity>
  <Lines>16</Lines>
  <Paragraphs>4</Paragraphs>
  <ScaleCrop>false</ScaleCrop>
  <Company>CEMEA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- 230116_CEMEA Atelier de parentalité_MB copie.docx</dc:title>
  <dc:subject/>
  <dc:creator>utilisateur</dc:creator>
  <cp:keywords/>
  <cp:lastModifiedBy>utilisateur</cp:lastModifiedBy>
  <cp:revision>3</cp:revision>
  <dcterms:created xsi:type="dcterms:W3CDTF">2023-02-09T09:52:00Z</dcterms:created>
  <dcterms:modified xsi:type="dcterms:W3CDTF">2023-02-09T10:19:00Z</dcterms:modified>
</cp:coreProperties>
</file>