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53F" w:rsidRPr="007E253F" w:rsidRDefault="007E253F" w:rsidP="007E253F">
      <w:pPr>
        <w:spacing w:after="267" w:line="259" w:lineRule="auto"/>
        <w:ind w:left="14"/>
        <w:rPr>
          <w:i/>
          <w:sz w:val="40"/>
          <w:szCs w:val="40"/>
          <w:u w:val="single"/>
        </w:rPr>
      </w:pPr>
      <w:r w:rsidRPr="007E253F">
        <w:rPr>
          <w:b/>
          <w:i/>
          <w:sz w:val="40"/>
          <w:szCs w:val="40"/>
          <w:u w:val="single"/>
        </w:rPr>
        <w:t>Ateliers éducatifs de lutte contre le racisme et les discriminations.</w:t>
      </w:r>
      <w:r w:rsidRPr="007E253F">
        <w:rPr>
          <w:i/>
          <w:sz w:val="40"/>
          <w:szCs w:val="40"/>
          <w:u w:val="single"/>
        </w:rPr>
        <w:t xml:space="preserve"> </w:t>
      </w:r>
    </w:p>
    <w:p w:rsidR="00CC77F5" w:rsidRPr="005C3B4A" w:rsidRDefault="00CC77F5">
      <w:pPr>
        <w:spacing w:after="2" w:line="259" w:lineRule="auto"/>
        <w:ind w:left="4457" w:firstLine="0"/>
        <w:rPr>
          <w:i/>
          <w:noProof/>
          <w:sz w:val="40"/>
          <w:szCs w:val="40"/>
          <w:u w:val="single"/>
        </w:rPr>
      </w:pPr>
    </w:p>
    <w:p w:rsidR="00CC77F5" w:rsidRPr="005C3B4A" w:rsidRDefault="00CC77F5">
      <w:pPr>
        <w:spacing w:after="256" w:line="259" w:lineRule="auto"/>
        <w:ind w:left="19" w:firstLine="0"/>
      </w:pPr>
    </w:p>
    <w:p w:rsidR="00CC77F5" w:rsidRPr="005C3B4A" w:rsidRDefault="007E253F">
      <w:pPr>
        <w:spacing w:after="261" w:line="259" w:lineRule="auto"/>
        <w:ind w:left="19" w:firstLine="0"/>
      </w:pPr>
      <w:r w:rsidRPr="005C3B4A">
        <w:t xml:space="preserve"> </w:t>
      </w:r>
    </w:p>
    <w:p w:rsidR="00CC77F5" w:rsidRDefault="007E253F">
      <w:pPr>
        <w:pStyle w:val="Titre1"/>
        <w:ind w:left="14"/>
      </w:pPr>
      <w:r>
        <w:t xml:space="preserve">Vos propositions d'interventions </w:t>
      </w:r>
      <w:r>
        <w:rPr>
          <w:u w:val="none"/>
        </w:rPr>
        <w:t xml:space="preserve"> </w:t>
      </w:r>
    </w:p>
    <w:p w:rsidR="00CC77F5" w:rsidRDefault="007E253F">
      <w:pPr>
        <w:spacing w:after="0" w:line="259" w:lineRule="auto"/>
        <w:ind w:left="19" w:firstLine="0"/>
      </w:pPr>
      <w:r>
        <w:rPr>
          <w:b/>
        </w:rPr>
        <w:t xml:space="preserve"> </w:t>
      </w:r>
    </w:p>
    <w:p w:rsidR="00CC77F5" w:rsidRDefault="007E253F">
      <w:pPr>
        <w:spacing w:after="9"/>
        <w:ind w:left="24" w:right="4"/>
      </w:pPr>
      <w:r>
        <w:t xml:space="preserve">- Référent de cette action / contact : Laurie PINSARD </w:t>
      </w:r>
      <w:r>
        <w:rPr>
          <w:color w:val="0000FF"/>
          <w:u w:val="single" w:color="0000FF"/>
        </w:rPr>
        <w:t>lpinsard@cemea-paca.org</w:t>
      </w:r>
      <w:r>
        <w:t xml:space="preserve"> 04 91 54 25 36 </w:t>
      </w:r>
    </w:p>
    <w:p w:rsidR="00CC77F5" w:rsidRDefault="007E253F">
      <w:pPr>
        <w:spacing w:after="256" w:line="259" w:lineRule="auto"/>
        <w:ind w:left="19" w:firstLine="0"/>
      </w:pPr>
      <w:r>
        <w:t xml:space="preserve"> </w:t>
      </w:r>
    </w:p>
    <w:p w:rsidR="00CC77F5" w:rsidRDefault="007E253F">
      <w:pPr>
        <w:spacing w:after="267" w:line="259" w:lineRule="auto"/>
        <w:ind w:left="14"/>
      </w:pPr>
      <w:r>
        <w:t xml:space="preserve">-Contenu de </w:t>
      </w:r>
      <w:proofErr w:type="gramStart"/>
      <w:r>
        <w:t>l’action:</w:t>
      </w:r>
      <w:proofErr w:type="gramEnd"/>
      <w:r>
        <w:rPr>
          <w:b/>
        </w:rPr>
        <w:t xml:space="preserve"> Ateliers éducatifs de lutte contre le racisme et les discriminations.</w:t>
      </w:r>
      <w:r>
        <w:t xml:space="preserve"> </w:t>
      </w:r>
    </w:p>
    <w:p w:rsidR="00CC77F5" w:rsidRDefault="007E253F">
      <w:pPr>
        <w:spacing w:after="338"/>
        <w:ind w:left="24" w:right="4"/>
      </w:pPr>
      <w:r>
        <w:t>A destination de collégiens (4</w:t>
      </w:r>
      <w:r>
        <w:rPr>
          <w:vertAlign w:val="superscript"/>
        </w:rPr>
        <w:t>ème</w:t>
      </w:r>
      <w:r>
        <w:t xml:space="preserve"> et 3</w:t>
      </w:r>
      <w:proofErr w:type="gramStart"/>
      <w:r>
        <w:rPr>
          <w:vertAlign w:val="superscript"/>
        </w:rPr>
        <w:t>ème</w:t>
      </w:r>
      <w:r>
        <w:t xml:space="preserve"> )</w:t>
      </w:r>
      <w:proofErr w:type="gramEnd"/>
      <w:r>
        <w:t xml:space="preserve"> et lycéens. </w:t>
      </w:r>
    </w:p>
    <w:p w:rsidR="00CC77F5" w:rsidRDefault="007E253F">
      <w:pPr>
        <w:ind w:left="24" w:right="4"/>
      </w:pPr>
      <w:r>
        <w:t xml:space="preserve">Le parcours proposé regroupe 2 modules de 3h chacun : </w:t>
      </w:r>
    </w:p>
    <w:p w:rsidR="00CC77F5" w:rsidRDefault="007E253F">
      <w:pPr>
        <w:numPr>
          <w:ilvl w:val="0"/>
          <w:numId w:val="1"/>
        </w:numPr>
        <w:ind w:right="4"/>
      </w:pPr>
      <w:r>
        <w:t xml:space="preserve">Un atelier dit des « </w:t>
      </w:r>
      <w:r>
        <w:rPr>
          <w:b/>
        </w:rPr>
        <w:t>Concepts »</w:t>
      </w:r>
      <w:r>
        <w:t xml:space="preserve"> autour de la sémantique, des définitions, du vocabulaire et de la découverte des différents concepts pour prendre conscience des formes de discrimination, comprendre la construction des stéréotypes et la construction des identités sociales de chacun et dans un groupe. Il permet de mettre au clair la terminologie et de bien différencier les concepts liés au racisme. </w:t>
      </w:r>
    </w:p>
    <w:p w:rsidR="00CC77F5" w:rsidRDefault="007E253F">
      <w:pPr>
        <w:ind w:left="24" w:right="4"/>
      </w:pPr>
      <w:r>
        <w:t xml:space="preserve">Nous développons ici un travail individuel et collectif de situations vécues au cours de vie quotidienne des participants. Cela permet ensuite de les identifier, les définir, les classer sans jugement. Cela permet aussi d'échanger sur les situations de discriminations positives et négatives rencontrées. L'objectif est de repérer les moments ou les participants ont pu être aussi en situation de discriminer (volontairement ou pas) autrui. </w:t>
      </w:r>
    </w:p>
    <w:p w:rsidR="00CC77F5" w:rsidRDefault="007E253F">
      <w:pPr>
        <w:spacing w:after="261" w:line="259" w:lineRule="auto"/>
        <w:ind w:left="19" w:firstLine="0"/>
      </w:pPr>
      <w:r>
        <w:t xml:space="preserve"> </w:t>
      </w:r>
    </w:p>
    <w:p w:rsidR="00CC77F5" w:rsidRDefault="007E253F">
      <w:pPr>
        <w:numPr>
          <w:ilvl w:val="0"/>
          <w:numId w:val="1"/>
        </w:numPr>
        <w:ind w:right="4"/>
      </w:pPr>
      <w:r>
        <w:t>Un atelier dit de «</w:t>
      </w:r>
      <w:r>
        <w:rPr>
          <w:b/>
        </w:rPr>
        <w:t xml:space="preserve"> l'Histoire </w:t>
      </w:r>
      <w:r>
        <w:t xml:space="preserve">» autour de l'études de cas des formes de domination développées dans certains groupes ou états à différentes périodes. Un jeu de rôle a été ici construit pour mettre les participants en situation de comprendre ces mécanismes tout au long de l’histoire. Cet atelier permet de faire le lien avec l'ateliers précédent, en retraçant l'histoire du racisme et en mettant en action les concepts abordés aux précédents ateliers. </w:t>
      </w:r>
    </w:p>
    <w:p w:rsidR="00CC77F5" w:rsidRDefault="007E253F">
      <w:pPr>
        <w:ind w:left="24" w:right="4"/>
      </w:pPr>
      <w:r>
        <w:t xml:space="preserve">En se remémorant les périodes historiques de la seconde guerre mondiale, l’Apartheid, la guerre opposant Hutu et Tutsi, mais encore la traite négrière, nous évoquons ce qui relève de racisme, de discrimination et de préjugés, dans les documents de communication de ces événements et dans le traitement des informations éditées par la presse. Nous disposons de plusieurs courtes </w:t>
      </w:r>
      <w:proofErr w:type="spellStart"/>
      <w:r>
        <w:t>video</w:t>
      </w:r>
      <w:proofErr w:type="spellEnd"/>
      <w:r>
        <w:t xml:space="preserve"> présentant ces événements et leurs teneurs, ainsi qu'une frise chronologique les représentants. </w:t>
      </w:r>
    </w:p>
    <w:p w:rsidR="00CC77F5" w:rsidRDefault="007E253F">
      <w:pPr>
        <w:spacing w:after="256" w:line="259" w:lineRule="auto"/>
        <w:ind w:left="19" w:firstLine="0"/>
      </w:pPr>
      <w:r>
        <w:t xml:space="preserve"> </w:t>
      </w:r>
    </w:p>
    <w:p w:rsidR="00CC77F5" w:rsidRDefault="007E253F">
      <w:pPr>
        <w:ind w:left="24" w:right="4"/>
      </w:pPr>
      <w:r>
        <w:t xml:space="preserve">Ces deux ateliers réunissent des médiums vidéo, des débats, des affichages, et une participation active des élèves qui partiront de leurs représentations du racisme pour comprendre la construction du concept de race, et ensuite, les différentes occurrences historiques marquantes dues au racisme. La compréhension de ces différentes étapes leur permettra ensuite d'identifier les différentes situations liées au racisme auxquelles ils pourraient être confrontés. </w:t>
      </w:r>
    </w:p>
    <w:p w:rsidR="00CC77F5" w:rsidRDefault="007E253F">
      <w:pPr>
        <w:spacing w:after="83" w:line="259" w:lineRule="auto"/>
        <w:ind w:left="19" w:firstLine="0"/>
      </w:pPr>
      <w:r>
        <w:t xml:space="preserve"> </w:t>
      </w:r>
    </w:p>
    <w:p w:rsidR="00CC77F5" w:rsidRDefault="007E253F">
      <w:pPr>
        <w:spacing w:after="9"/>
        <w:ind w:left="24" w:right="4"/>
      </w:pPr>
      <w:r>
        <w:lastRenderedPageBreak/>
        <w:t xml:space="preserve">-Durée : 2 séances de 3h </w:t>
      </w:r>
    </w:p>
    <w:p w:rsidR="00CC77F5" w:rsidRDefault="007E253F">
      <w:pPr>
        <w:spacing w:after="27" w:line="259" w:lineRule="auto"/>
        <w:ind w:left="19" w:firstLine="0"/>
      </w:pPr>
      <w:r>
        <w:t xml:space="preserve"> </w:t>
      </w:r>
    </w:p>
    <w:p w:rsidR="00CC77F5" w:rsidRDefault="007E253F">
      <w:pPr>
        <w:spacing w:after="9"/>
        <w:ind w:left="24" w:right="4"/>
      </w:pPr>
      <w:r>
        <w:t xml:space="preserve">-Temps scolaire  </w:t>
      </w:r>
      <w:r w:rsidR="006C6757">
        <w:rPr>
          <w:rFonts w:ascii="Segoe UI Symbol" w:eastAsia="Segoe UI Symbol" w:hAnsi="Segoe UI Symbol" w:cs="Segoe UI Symbol"/>
        </w:rPr>
        <w:t>☐</w:t>
      </w:r>
      <w:r w:rsidR="006C6757">
        <w:t xml:space="preserve"> </w:t>
      </w:r>
      <w:r>
        <w:t xml:space="preserve">       Temps </w:t>
      </w:r>
      <w:proofErr w:type="spellStart"/>
      <w:r>
        <w:t>extra scolaire</w:t>
      </w:r>
      <w:proofErr w:type="spellEnd"/>
      <w:r>
        <w:t xml:space="preserve">   </w:t>
      </w:r>
      <w:r>
        <w:rPr>
          <w:rFonts w:ascii="Segoe UI Symbol" w:eastAsia="Segoe UI Symbol" w:hAnsi="Segoe UI Symbol" w:cs="Segoe UI Symbol"/>
        </w:rPr>
        <w:t>☐</w:t>
      </w:r>
      <w:r>
        <w:t xml:space="preserve"> </w:t>
      </w:r>
      <w:bookmarkStart w:id="0" w:name="_GoBack"/>
      <w:bookmarkEnd w:id="0"/>
    </w:p>
    <w:p w:rsidR="00CC77F5" w:rsidRDefault="007E253F">
      <w:pPr>
        <w:spacing w:after="0" w:line="259" w:lineRule="auto"/>
        <w:ind w:left="19" w:firstLine="0"/>
      </w:pPr>
      <w:r>
        <w:t xml:space="preserve"> </w:t>
      </w:r>
    </w:p>
    <w:p w:rsidR="00CC77F5" w:rsidRDefault="007E253F">
      <w:pPr>
        <w:ind w:left="24" w:right="4"/>
      </w:pPr>
      <w:r>
        <w:t xml:space="preserve">-Compétences travaillées :  </w:t>
      </w:r>
    </w:p>
    <w:p w:rsidR="00CC77F5" w:rsidRDefault="007E253F">
      <w:pPr>
        <w:ind w:left="24" w:right="4"/>
      </w:pPr>
      <w:r>
        <w:t xml:space="preserve">Les ateliers ont pour objectifs généraux de développer l'esprit critique des élèves et de les former à reconnaître les différents types de propos liés au racisme et aux discriminations afin d'être respectueux de la loi, de soi et des autres. </w:t>
      </w:r>
    </w:p>
    <w:p w:rsidR="00CC77F5" w:rsidRDefault="007E253F">
      <w:pPr>
        <w:ind w:left="24" w:right="4"/>
      </w:pPr>
      <w:r>
        <w:t xml:space="preserve">Plus précisément les objectifs développés au long des ateliers proposés sont les suivants : </w:t>
      </w:r>
    </w:p>
    <w:p w:rsidR="00CC77F5" w:rsidRDefault="007E253F">
      <w:pPr>
        <w:numPr>
          <w:ilvl w:val="0"/>
          <w:numId w:val="2"/>
        </w:numPr>
        <w:ind w:right="4" w:hanging="115"/>
      </w:pPr>
      <w:r>
        <w:t xml:space="preserve">Appréhender les concepts de fabrication de racisme ordinaire pour les déconstruire. </w:t>
      </w:r>
    </w:p>
    <w:p w:rsidR="00CC77F5" w:rsidRDefault="007E253F">
      <w:pPr>
        <w:numPr>
          <w:ilvl w:val="0"/>
          <w:numId w:val="2"/>
        </w:numPr>
        <w:ind w:right="4" w:hanging="115"/>
      </w:pPr>
      <w:r>
        <w:t xml:space="preserve">Relier les problématiques de la vie quotidienne pour lutter contre les mécanismes de racisme/discrimination. </w:t>
      </w:r>
    </w:p>
    <w:p w:rsidR="00CC77F5" w:rsidRDefault="007E253F">
      <w:pPr>
        <w:numPr>
          <w:ilvl w:val="0"/>
          <w:numId w:val="2"/>
        </w:numPr>
        <w:ind w:right="4" w:hanging="115"/>
      </w:pPr>
      <w:r>
        <w:t xml:space="preserve">Comprendre les mécanismes cognitifs et psychosociaux liés aux discriminations. </w:t>
      </w:r>
    </w:p>
    <w:p w:rsidR="00CC77F5" w:rsidRDefault="007E253F">
      <w:pPr>
        <w:numPr>
          <w:ilvl w:val="0"/>
          <w:numId w:val="2"/>
        </w:numPr>
        <w:spacing w:after="92"/>
        <w:ind w:right="4" w:hanging="115"/>
      </w:pPr>
      <w:r>
        <w:t xml:space="preserve">Faire le lien entre racisme et grands événements historiques, ainsi que l'impact de ceux-ci dans le monde actuel. </w:t>
      </w:r>
    </w:p>
    <w:p w:rsidR="00CC77F5" w:rsidRDefault="007E253F">
      <w:pPr>
        <w:spacing w:after="256" w:line="259" w:lineRule="auto"/>
        <w:ind w:left="19" w:firstLine="0"/>
      </w:pPr>
      <w:r>
        <w:t xml:space="preserve"> </w:t>
      </w:r>
    </w:p>
    <w:p w:rsidR="00CC77F5" w:rsidRDefault="007E253F">
      <w:pPr>
        <w:spacing w:after="306"/>
        <w:ind w:left="24" w:right="4"/>
      </w:pPr>
      <w:r>
        <w:t xml:space="preserve">Les CEMEA PACA fort de leur expérience de formation auprès des jeunes ont repérés la nécessité de les sensibiliser sur des questions autour du racisme et des préjugés. </w:t>
      </w:r>
    </w:p>
    <w:p w:rsidR="00CC77F5" w:rsidRDefault="007E253F">
      <w:pPr>
        <w:spacing w:after="300"/>
        <w:ind w:left="24" w:right="4"/>
      </w:pPr>
      <w:r>
        <w:t xml:space="preserve">En 2019 nous avons travaillé conjointement avec le Musée de l’Homme de Paris autour de son exposition « </w:t>
      </w:r>
      <w:r>
        <w:rPr>
          <w:i/>
        </w:rPr>
        <w:t>Nous et les autres, des préjugés au racisme</w:t>
      </w:r>
      <w:r>
        <w:t xml:space="preserve"> ». Le comité pédagogique national des CEMEA ainsi que le commissariat d’exposition du Musée de l’Homme se sont associés pour mutualiser leurs compétences d’ingénierie pédagogique afin de concevoir un parcours éducatif de lutte contre le racisme et les discriminations sous forme d'une série d'ateliers s’adressant à tous les publics à partir de 14 ans. Ce parcours utilise différents supports de l’exposition du Musée de l’Homme qui sont les points d'appuis de la réflexion effectuée avec les publics. </w:t>
      </w:r>
    </w:p>
    <w:p w:rsidR="00CC77F5" w:rsidRDefault="007E253F">
      <w:pPr>
        <w:ind w:left="24" w:right="4"/>
      </w:pPr>
      <w:r>
        <w:t xml:space="preserve">Un document en pièce jointe présente la démarche de partenariat entre les CEMEA, le Musée de l’Homme et l’Ecole de l’ADN, et précise le sens de la démarche conjointe de cette action innovante. </w:t>
      </w:r>
    </w:p>
    <w:p w:rsidR="00CC77F5" w:rsidRDefault="007E253F">
      <w:pPr>
        <w:spacing w:after="261" w:line="259" w:lineRule="auto"/>
        <w:ind w:left="19" w:firstLine="0"/>
      </w:pPr>
      <w:r>
        <w:t xml:space="preserve"> </w:t>
      </w:r>
    </w:p>
    <w:p w:rsidR="00CC77F5" w:rsidRDefault="007E253F">
      <w:pPr>
        <w:spacing w:after="0" w:line="259" w:lineRule="auto"/>
        <w:ind w:left="19" w:firstLine="0"/>
      </w:pPr>
      <w:r>
        <w:t xml:space="preserve"> </w:t>
      </w:r>
    </w:p>
    <w:p w:rsidR="00CC77F5" w:rsidRDefault="007E253F">
      <w:pPr>
        <w:spacing w:after="88"/>
        <w:ind w:left="24" w:right="4"/>
      </w:pPr>
      <w:r>
        <w:t xml:space="preserve">-Tarification : 900 euros les 2 ateliers de 3 heures par groupe classe + frais de transport si hors 13 </w:t>
      </w:r>
    </w:p>
    <w:p w:rsidR="00CC77F5" w:rsidRDefault="007E253F">
      <w:pPr>
        <w:ind w:left="24" w:right="4"/>
      </w:pPr>
      <w:r>
        <w:t xml:space="preserve">2 formateurs des CEMEA encadreront les ateliers. 2 salles de travail seront nécessaires pour diviser le groupe en deux. </w:t>
      </w:r>
    </w:p>
    <w:sectPr w:rsidR="00CC77F5">
      <w:pgSz w:w="11900" w:h="16840"/>
      <w:pgMar w:top="607" w:right="712" w:bottom="1181" w:left="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111DB"/>
    <w:multiLevelType w:val="hybridMultilevel"/>
    <w:tmpl w:val="4DE4B774"/>
    <w:lvl w:ilvl="0" w:tplc="83502FF2">
      <w:start w:val="1"/>
      <w:numFmt w:val="bullet"/>
      <w:lvlText w:val="-"/>
      <w:lvlJc w:val="left"/>
      <w:pPr>
        <w:ind w:left="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CCB25A">
      <w:start w:val="1"/>
      <w:numFmt w:val="bullet"/>
      <w:lvlText w:val="o"/>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562F16">
      <w:start w:val="1"/>
      <w:numFmt w:val="bullet"/>
      <w:lvlText w:val="▪"/>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88C756">
      <w:start w:val="1"/>
      <w:numFmt w:val="bullet"/>
      <w:lvlText w:val="•"/>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C4D65E">
      <w:start w:val="1"/>
      <w:numFmt w:val="bullet"/>
      <w:lvlText w:val="o"/>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E00CAE">
      <w:start w:val="1"/>
      <w:numFmt w:val="bullet"/>
      <w:lvlText w:val="▪"/>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785856">
      <w:start w:val="1"/>
      <w:numFmt w:val="bullet"/>
      <w:lvlText w:val="•"/>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E4BD6C">
      <w:start w:val="1"/>
      <w:numFmt w:val="bullet"/>
      <w:lvlText w:val="o"/>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58F294">
      <w:start w:val="1"/>
      <w:numFmt w:val="bullet"/>
      <w:lvlText w:val="▪"/>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E013802"/>
    <w:multiLevelType w:val="hybridMultilevel"/>
    <w:tmpl w:val="B68CCB34"/>
    <w:lvl w:ilvl="0" w:tplc="0F8A795C">
      <w:start w:val="1"/>
      <w:numFmt w:val="bullet"/>
      <w:lvlText w:val="-"/>
      <w:lvlJc w:val="left"/>
      <w:pPr>
        <w:ind w:left="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12105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080E6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4837F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20709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A65FA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4E1BD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EC55C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28871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7F5"/>
    <w:rsid w:val="000F0C7D"/>
    <w:rsid w:val="005C3B4A"/>
    <w:rsid w:val="006C6757"/>
    <w:rsid w:val="007E253F"/>
    <w:rsid w:val="00BE71BB"/>
    <w:rsid w:val="00CC77F5"/>
    <w:rsid w:val="00D103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F0CC"/>
  <w15:docId w15:val="{A6FAC918-4296-4CF6-9948-56717F0F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66" w:line="249" w:lineRule="auto"/>
      <w:ind w:left="29" w:hanging="10"/>
    </w:pPr>
    <w:rPr>
      <w:rFonts w:ascii="Calibri" w:eastAsia="Calibri" w:hAnsi="Calibri" w:cs="Calibri"/>
      <w:color w:val="000000"/>
    </w:rPr>
  </w:style>
  <w:style w:type="paragraph" w:styleId="Titre1">
    <w:name w:val="heading 1"/>
    <w:next w:val="Normal"/>
    <w:link w:val="Titre1Car"/>
    <w:uiPriority w:val="9"/>
    <w:qFormat/>
    <w:pPr>
      <w:keepNext/>
      <w:keepLines/>
      <w:spacing w:after="0"/>
      <w:ind w:left="22" w:hanging="10"/>
      <w:outlineLvl w:val="0"/>
    </w:pPr>
    <w:rPr>
      <w:rFonts w:ascii="Calibri" w:eastAsia="Calibri" w:hAnsi="Calibri" w:cs="Calibri"/>
      <w:b/>
      <w:color w:val="00000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729</Words>
  <Characters>4014</Characters>
  <Application>Microsoft Office Word</Application>
  <DocSecurity>0</DocSecurity>
  <Lines>33</Lines>
  <Paragraphs>9</Paragraphs>
  <ScaleCrop>false</ScaleCrop>
  <Company>CEMEA</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- 230116_CEMEA Education aux médias_MB.docx</dc:title>
  <dc:subject/>
  <dc:creator>utilisateur</dc:creator>
  <cp:keywords/>
  <cp:lastModifiedBy>utilisateur</cp:lastModifiedBy>
  <cp:revision>11</cp:revision>
  <dcterms:created xsi:type="dcterms:W3CDTF">2023-02-09T09:48:00Z</dcterms:created>
  <dcterms:modified xsi:type="dcterms:W3CDTF">2023-02-09T10:19:00Z</dcterms:modified>
</cp:coreProperties>
</file>